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11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27"/>
        <w:gridCol w:w="4111"/>
        <w:gridCol w:w="3574"/>
        <w:tblGridChange w:id="0">
          <w:tblGrid>
            <w:gridCol w:w="3227"/>
            <w:gridCol w:w="4111"/>
            <w:gridCol w:w="3574"/>
          </w:tblGrid>
        </w:tblGridChange>
      </w:tblGrid>
      <w:tr>
        <w:trPr>
          <w:trHeight w:val="1259" w:hRule="atLeast"/>
        </w:trPr>
        <w:tc>
          <w:tcPr/>
          <w:p w:rsidR="00000000" w:rsidDel="00000000" w:rsidP="00000000" w:rsidRDefault="00000000" w:rsidRPr="00000000" w14:paraId="00000002">
            <w:pPr>
              <w:jc w:val="left"/>
              <w:rPr>
                <w:rFonts w:ascii="Consolas" w:cs="Consolas" w:eastAsia="Consolas" w:hAnsi="Consolas"/>
                <w:b w:val="1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Établissement privee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Consolas" w:cs="Consolas" w:eastAsia="Consolas" w:hAnsi="Consola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sz w:val="20"/>
                <w:szCs w:val="20"/>
                <w:rtl w:val="0"/>
              </w:rPr>
              <w:t xml:space="preserve">MEN LOCAL  JANVIER 2020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onsolas" w:cs="Consolas" w:eastAsia="Consolas" w:hAnsi="Consola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sz w:val="20"/>
                <w:szCs w:val="20"/>
                <w:rtl w:val="0"/>
              </w:rPr>
              <w:t xml:space="preserve">Niveau : 3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sz w:val="20"/>
                <w:szCs w:val="20"/>
                <w:vertAlign w:val="superscript"/>
                <w:rtl w:val="0"/>
              </w:rPr>
              <w:t xml:space="preserve">ème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sz w:val="20"/>
                <w:szCs w:val="20"/>
                <w:rtl w:val="0"/>
              </w:rPr>
              <w:t xml:space="preserve"> année collégial PI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onsolas" w:cs="Consolas" w:eastAsia="Consolas" w:hAnsi="Consola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sz w:val="20"/>
                <w:szCs w:val="20"/>
                <w:rtl w:val="0"/>
              </w:rPr>
              <w:t xml:space="preserve">Matière : SCIENCE S de Vie et Terre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onsolas" w:cs="Consolas" w:eastAsia="Consolas" w:hAnsi="Consola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sz w:val="20"/>
                <w:szCs w:val="20"/>
                <w:rtl w:val="0"/>
              </w:rPr>
              <w:t xml:space="preserve">Année scolaire : 2019/2020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Consolas" w:cs="Consolas" w:eastAsia="Consolas" w:hAnsi="Consola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sz w:val="20"/>
                <w:szCs w:val="20"/>
                <w:rtl w:val="0"/>
              </w:rPr>
              <w:t xml:space="preserve">Nom &amp;Prénom : …………………………………………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Consolas" w:cs="Consolas" w:eastAsia="Consolas" w:hAnsi="Consola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sz w:val="20"/>
                <w:szCs w:val="20"/>
                <w:rtl w:val="0"/>
              </w:rPr>
              <w:t xml:space="preserve">N° d’examen :……………………………………..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Consolas" w:cs="Consolas" w:eastAsia="Consolas" w:hAnsi="Consola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sz w:val="20"/>
                <w:szCs w:val="20"/>
                <w:rtl w:val="0"/>
              </w:rPr>
              <w:t xml:space="preserve">N° d’ordre : ……………………………………………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Consolas" w:cs="Consolas" w:eastAsia="Consolas" w:hAnsi="Consola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sz w:val="20"/>
                <w:szCs w:val="20"/>
                <w:rtl w:val="0"/>
              </w:rPr>
              <w:t xml:space="preserve">Durée d’examen : 1 Heure</w:t>
            </w:r>
          </w:p>
        </w:tc>
      </w:tr>
    </w:tbl>
    <w:p w:rsidR="00000000" w:rsidDel="00000000" w:rsidP="00000000" w:rsidRDefault="00000000" w:rsidRPr="00000000" w14:paraId="0000000B">
      <w:pPr>
        <w:pStyle w:val="Heading2"/>
        <w:jc w:val="center"/>
        <w:rPr>
          <w:rFonts w:ascii="Quintessential" w:cs="Quintessential" w:eastAsia="Quintessential" w:hAnsi="Quintessential"/>
          <w:i w:val="1"/>
          <w:u w:val="single"/>
        </w:rPr>
      </w:pPr>
      <w:r w:rsidDel="00000000" w:rsidR="00000000" w:rsidRPr="00000000">
        <w:rPr>
          <w:rFonts w:ascii="Quintessential" w:cs="Quintessential" w:eastAsia="Quintessential" w:hAnsi="Quintessential"/>
          <w:i w:val="1"/>
          <w:u w:val="single"/>
          <w:rtl w:val="0"/>
        </w:rPr>
        <w:t xml:space="preserve">RESTITUTION DES CONNAISSANCES ( 8 points)</w:t>
      </w:r>
    </w:p>
    <w:tbl>
      <w:tblPr>
        <w:tblStyle w:val="Table2"/>
        <w:bidiVisual w:val="1"/>
        <w:tblW w:w="255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2"/>
        <w:tblGridChange w:id="0">
          <w:tblGrid>
            <w:gridCol w:w="255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GroupeA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numPr>
                <w:ilvl w:val="0"/>
                <w:numId w:val="7"/>
              </w:numPr>
              <w:bidi w:val="1"/>
              <w:ind w:left="72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Rachitisme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7"/>
              </w:numPr>
              <w:bidi w:val="1"/>
              <w:ind w:left="72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Ration alimentaire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7"/>
              </w:numPr>
              <w:bidi w:val="1"/>
              <w:ind w:left="72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Diarrhée 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7"/>
              </w:numPr>
              <w:bidi w:val="1"/>
              <w:ind w:left="72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Anémie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7"/>
              </w:numPr>
              <w:bidi w:val="1"/>
              <w:ind w:left="72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Carie dentaire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7"/>
              </w:numPr>
              <w:bidi w:val="1"/>
              <w:ind w:left="720" w:hanging="36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Kwashiorkor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Relier par des flèches entre les éléments du groupe A   avec ceux du groupe B</w:t>
      </w:r>
    </w:p>
    <w:tbl>
      <w:tblPr>
        <w:tblStyle w:val="Table3"/>
        <w:bidiVisual w:val="1"/>
        <w:tblW w:w="666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63"/>
        <w:tblGridChange w:id="0">
          <w:tblGrid>
            <w:gridCol w:w="666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GroupeB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numPr>
                <w:ilvl w:val="0"/>
                <w:numId w:val="7"/>
              </w:numPr>
              <w:ind w:left="720" w:hanging="36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Carence en fer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7"/>
              </w:numPr>
              <w:ind w:left="72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. Entretien de la bouche et dents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7"/>
              </w:numPr>
              <w:ind w:left="72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Malformation des os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7"/>
              </w:numPr>
              <w:ind w:left="72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Diminution de la masse du tissu musculaire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Quantité d’aliments nécessaire pour l’organisme durant 24 heures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Consommation des boissons et aliments pollués.</w:t>
            </w:r>
          </w:p>
        </w:tc>
      </w:tr>
    </w:tbl>
    <w:p w:rsidR="00000000" w:rsidDel="00000000" w:rsidP="00000000" w:rsidRDefault="00000000" w:rsidRPr="00000000" w14:paraId="0000001B">
      <w:pPr>
        <w:ind w:left="3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3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3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3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onsolas" w:cs="Consolas" w:eastAsia="Consolas" w:hAnsi="Consola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Indiquer parmi les mots suivants le terme scientifique convenable pour chaque définition :  (</w:t>
      </w:r>
      <w:r w:rsidDel="00000000" w:rsidR="00000000" w:rsidRPr="00000000">
        <w:rPr>
          <w:rFonts w:ascii="Consolas" w:cs="Consolas" w:eastAsia="Consolas" w:hAnsi="Consola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Carences alimentaires-Réactif – Enzyme -  Hydrolyse – Aliments  constructeurs _Aliments fonctionnels – Chyle intestinal –vaisseau lymphatique)</w:t>
      </w:r>
    </w:p>
    <w:tbl>
      <w:tblPr>
        <w:tblStyle w:val="Table4"/>
        <w:tblW w:w="11023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2"/>
        <w:gridCol w:w="8091"/>
        <w:gridCol w:w="2410"/>
        <w:tblGridChange w:id="0">
          <w:tblGrid>
            <w:gridCol w:w="522"/>
            <w:gridCol w:w="8091"/>
            <w:gridCol w:w="2410"/>
          </w:tblGrid>
        </w:tblGridChange>
      </w:tblGrid>
      <w:t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onsolas" w:cs="Consolas" w:eastAsia="Consolas" w:hAnsi="Consolas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Définitions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onsolas" w:cs="Consolas" w:eastAsia="Consolas" w:hAnsi="Consolas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Terme scientifique convenable</w:t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Contient : acides aminés, Glucose, Acides gras, Eau, Sels minéraux, Glycérol, Vitamines et Cellulose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Réaction chimique que subissent les aliments simples en présence d’eau et d’enzymes spécifiques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Substance chimique qui met en évidence l’existences  de nouveaux éléments dans la substance testée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Vaisseau qui transporte les substances issues des lipides traversant la paroi de l’intestin grêle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Servent à développer le corps ,leur carence provoque le Kwashiorkor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Entrent dans la protection du corps contre des maladies et assurent quelques fonctions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Substance protéinique entre dans la simplification moléculaire de l’aliment et réagit à l’acidité du PH et à la température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Maladies de malnutrition dues au manque d’un aliment simple  au moins dans l’alimentation 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omicSansMS" w:cs="ComicSansMS" w:eastAsia="ComicSansMS" w:hAnsi="ComicSansMS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SansMS" w:cs="ComicSansMS" w:eastAsia="ComicSansMS" w:hAnsi="ComicSansMS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Compare le sang entrant et sortant d’un muscle pour retrouver les mots du texte :</w:t>
      </w:r>
    </w:p>
    <w:p w:rsidR="00000000" w:rsidDel="00000000" w:rsidP="00000000" w:rsidRDefault="00000000" w:rsidRPr="00000000" w14:paraId="0000003C">
      <w:pPr>
        <w:spacing w:after="0" w:line="240" w:lineRule="auto"/>
        <w:rPr>
          <w:b w:val="1"/>
          <w:i w:val="1"/>
        </w:rPr>
      </w:pPr>
      <w:r w:rsidDel="00000000" w:rsidR="00000000" w:rsidRPr="00000000">
        <w:rPr>
          <w:rFonts w:ascii="ComicSansMS" w:cs="ComicSansMS" w:eastAsia="ComicSansMS" w:hAnsi="ComicSansMS"/>
          <w:b w:val="1"/>
          <w:i w:val="1"/>
          <w:rtl w:val="0"/>
        </w:rPr>
        <w:t xml:space="preserve">"...Dans un muscle la quantité d’O</w:t>
      </w:r>
      <w:r w:rsidDel="00000000" w:rsidR="00000000" w:rsidRPr="00000000">
        <w:rPr>
          <w:rFonts w:ascii="ComicSansMS" w:cs="ComicSansMS" w:eastAsia="ComicSansMS" w:hAnsi="ComicSansMS"/>
          <w:b w:val="1"/>
          <w:i w:val="1"/>
          <w:sz w:val="18"/>
          <w:szCs w:val="18"/>
          <w:rtl w:val="0"/>
        </w:rPr>
        <w:t xml:space="preserve">2 </w:t>
      </w:r>
      <w:r w:rsidDel="00000000" w:rsidR="00000000" w:rsidRPr="00000000">
        <w:rPr>
          <w:rFonts w:ascii="ComicSansMS" w:cs="ComicSansMS" w:eastAsia="ComicSansMS" w:hAnsi="ComicSansMS"/>
          <w:b w:val="1"/>
          <w:i w:val="1"/>
          <w:rtl w:val="0"/>
        </w:rPr>
        <w:t xml:space="preserve">contenue dans le sang entrant est plus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i w:val="1"/>
          <w:rtl w:val="0"/>
        </w:rPr>
        <w:t xml:space="preserve">☺</w:t>
      </w:r>
      <w:r w:rsidDel="00000000" w:rsidR="00000000" w:rsidRPr="00000000">
        <w:rPr>
          <w:rFonts w:ascii="ComicSansMS" w:cs="ComicSansMS" w:eastAsia="ComicSansMS" w:hAnsi="ComicSansMS"/>
          <w:b w:val="1"/>
          <w:i w:val="1"/>
          <w:sz w:val="18"/>
          <w:szCs w:val="18"/>
          <w:rtl w:val="0"/>
        </w:rPr>
        <w:t xml:space="preserve">1 </w:t>
      </w:r>
      <w:r w:rsidDel="00000000" w:rsidR="00000000" w:rsidRPr="00000000">
        <w:rPr>
          <w:rFonts w:ascii="ComicSansMS" w:cs="ComicSansMS" w:eastAsia="ComicSansMS" w:hAnsi="ComicSansMS"/>
          <w:b w:val="1"/>
          <w:i w:val="1"/>
          <w:rtl w:val="0"/>
        </w:rPr>
        <w:t xml:space="preserve">que celle du sang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i w:val="1"/>
          <w:rtl w:val="0"/>
        </w:rPr>
        <w:t xml:space="preserve">☺</w:t>
      </w:r>
      <w:r w:rsidDel="00000000" w:rsidR="00000000" w:rsidRPr="00000000">
        <w:rPr>
          <w:rFonts w:ascii="ComicSansMS" w:cs="ComicSansMS" w:eastAsia="ComicSansMS" w:hAnsi="ComicSansMS"/>
          <w:b w:val="1"/>
          <w:i w:val="1"/>
          <w:sz w:val="18"/>
          <w:szCs w:val="18"/>
          <w:rtl w:val="0"/>
        </w:rPr>
        <w:t xml:space="preserve">2</w:t>
      </w:r>
      <w:r w:rsidDel="00000000" w:rsidR="00000000" w:rsidRPr="00000000">
        <w:rPr>
          <w:rFonts w:ascii="ComicSansMS" w:cs="ComicSansMS" w:eastAsia="ComicSansMS" w:hAnsi="ComicSansMS"/>
          <w:b w:val="1"/>
          <w:i w:val="1"/>
          <w:rtl w:val="0"/>
        </w:rPr>
        <w:t xml:space="preserve">. La quantité de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i w:val="1"/>
          <w:rtl w:val="0"/>
        </w:rPr>
        <w:t xml:space="preserve">☺</w:t>
      </w:r>
      <w:r w:rsidDel="00000000" w:rsidR="00000000" w:rsidRPr="00000000">
        <w:rPr>
          <w:rFonts w:ascii="ComicSansMS" w:cs="ComicSansMS" w:eastAsia="ComicSansMS" w:hAnsi="ComicSansMS"/>
          <w:b w:val="1"/>
          <w:i w:val="1"/>
          <w:sz w:val="18"/>
          <w:szCs w:val="18"/>
          <w:rtl w:val="0"/>
        </w:rPr>
        <w:t xml:space="preserve">3 </w:t>
      </w:r>
      <w:r w:rsidDel="00000000" w:rsidR="00000000" w:rsidRPr="00000000">
        <w:rPr>
          <w:rFonts w:ascii="ComicSansMS" w:cs="ComicSansMS" w:eastAsia="ComicSansMS" w:hAnsi="ComicSansMS"/>
          <w:b w:val="1"/>
          <w:i w:val="1"/>
          <w:rtl w:val="0"/>
        </w:rPr>
        <w:t xml:space="preserve">contenue dans le sang entrant est plus faible que celle du sang sortant : le muscle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i w:val="1"/>
          <w:rtl w:val="0"/>
        </w:rPr>
        <w:t xml:space="preserve">☺</w:t>
      </w:r>
      <w:r w:rsidDel="00000000" w:rsidR="00000000" w:rsidRPr="00000000">
        <w:rPr>
          <w:rFonts w:ascii="ComicSansMS" w:cs="ComicSansMS" w:eastAsia="ComicSansMS" w:hAnsi="ComicSansMS"/>
          <w:b w:val="1"/>
          <w:i w:val="1"/>
          <w:sz w:val="18"/>
          <w:szCs w:val="18"/>
          <w:rtl w:val="0"/>
        </w:rPr>
        <w:t xml:space="preserve">4 </w:t>
      </w:r>
      <w:r w:rsidDel="00000000" w:rsidR="00000000" w:rsidRPr="00000000">
        <w:rPr>
          <w:rFonts w:ascii="ComicSansMS" w:cs="ComicSansMS" w:eastAsia="ComicSansMS" w:hAnsi="ComicSansMS"/>
          <w:b w:val="1"/>
          <w:i w:val="1"/>
          <w:rtl w:val="0"/>
        </w:rPr>
        <w:t xml:space="preserve">! Lors d’une activité musculaire, on remarque une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i w:val="1"/>
          <w:rtl w:val="0"/>
        </w:rPr>
        <w:t xml:space="preserve">☺</w:t>
      </w:r>
      <w:r w:rsidDel="00000000" w:rsidR="00000000" w:rsidRPr="00000000">
        <w:rPr>
          <w:rFonts w:ascii="ComicSansMS" w:cs="ComicSansMS" w:eastAsia="ComicSansMS" w:hAnsi="ComicSansMS"/>
          <w:b w:val="1"/>
          <w:i w:val="1"/>
          <w:sz w:val="18"/>
          <w:szCs w:val="18"/>
          <w:rtl w:val="0"/>
        </w:rPr>
        <w:t xml:space="preserve">5 </w:t>
      </w:r>
      <w:r w:rsidDel="00000000" w:rsidR="00000000" w:rsidRPr="00000000">
        <w:rPr>
          <w:rFonts w:ascii="ComicSansMS" w:cs="ComicSansMS" w:eastAsia="ComicSansMS" w:hAnsi="ComicSansMS"/>
          <w:b w:val="1"/>
          <w:i w:val="1"/>
          <w:rtl w:val="0"/>
        </w:rPr>
        <w:t xml:space="preserve">de la consommation d’O</w:t>
      </w:r>
      <w:r w:rsidDel="00000000" w:rsidR="00000000" w:rsidRPr="00000000">
        <w:rPr>
          <w:rFonts w:ascii="ComicSansMS" w:cs="ComicSansMS" w:eastAsia="ComicSansMS" w:hAnsi="ComicSansMS"/>
          <w:b w:val="1"/>
          <w:i w:val="1"/>
          <w:sz w:val="18"/>
          <w:szCs w:val="18"/>
          <w:rtl w:val="0"/>
        </w:rPr>
        <w:t xml:space="preserve">2 </w:t>
      </w:r>
      <w:r w:rsidDel="00000000" w:rsidR="00000000" w:rsidRPr="00000000">
        <w:rPr>
          <w:rFonts w:ascii="ComicSansMS" w:cs="ComicSansMS" w:eastAsia="ComicSansMS" w:hAnsi="ComicSansMS"/>
          <w:b w:val="1"/>
          <w:i w:val="1"/>
          <w:rtl w:val="0"/>
        </w:rPr>
        <w:t xml:space="preserve">et de glucose ainsi que du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i w:val="1"/>
          <w:rtl w:val="0"/>
        </w:rPr>
        <w:t xml:space="preserve">☺</w:t>
      </w:r>
      <w:r w:rsidDel="00000000" w:rsidR="00000000" w:rsidRPr="00000000">
        <w:rPr>
          <w:rFonts w:ascii="ComicSansMS" w:cs="ComicSansMS" w:eastAsia="ComicSansMS" w:hAnsi="ComicSansMS"/>
          <w:b w:val="1"/>
          <w:i w:val="1"/>
          <w:sz w:val="18"/>
          <w:szCs w:val="18"/>
          <w:rtl w:val="0"/>
        </w:rPr>
        <w:t xml:space="preserve">6 </w:t>
      </w:r>
      <w:r w:rsidDel="00000000" w:rsidR="00000000" w:rsidRPr="00000000">
        <w:rPr>
          <w:rFonts w:ascii="ComicSansMS" w:cs="ComicSansMS" w:eastAsia="ComicSansMS" w:hAnsi="ComicSansMS"/>
          <w:b w:val="1"/>
          <w:i w:val="1"/>
          <w:rtl w:val="0"/>
        </w:rPr>
        <w:t xml:space="preserve">de CO</w:t>
      </w:r>
      <w:r w:rsidDel="00000000" w:rsidR="00000000" w:rsidRPr="00000000">
        <w:rPr>
          <w:rFonts w:ascii="ComicSansMS" w:cs="ComicSansMS" w:eastAsia="ComicSansMS" w:hAnsi="ComicSansMS"/>
          <w:b w:val="1"/>
          <w:i w:val="1"/>
          <w:sz w:val="18"/>
          <w:szCs w:val="18"/>
          <w:rtl w:val="0"/>
        </w:rPr>
        <w:t xml:space="preserve">2 </w:t>
      </w:r>
      <w:r w:rsidDel="00000000" w:rsidR="00000000" w:rsidRPr="00000000">
        <w:rPr>
          <w:rFonts w:ascii="ComicSansMS" w:cs="ComicSansMS" w:eastAsia="ComicSansMS" w:hAnsi="ComicSansMS"/>
          <w:b w:val="1"/>
          <w:i w:val="1"/>
          <w:rtl w:val="0"/>
        </w:rPr>
        <w:t xml:space="preserve">: plus l’activité d’un organe est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i w:val="1"/>
          <w:rtl w:val="0"/>
        </w:rPr>
        <w:t xml:space="preserve">☺</w:t>
      </w:r>
      <w:r w:rsidDel="00000000" w:rsidR="00000000" w:rsidRPr="00000000">
        <w:rPr>
          <w:rFonts w:ascii="ComicSansMS" w:cs="ComicSansMS" w:eastAsia="ComicSansMS" w:hAnsi="ComicSansMS"/>
          <w:b w:val="1"/>
          <w:i w:val="1"/>
          <w:sz w:val="18"/>
          <w:szCs w:val="18"/>
          <w:rtl w:val="0"/>
        </w:rPr>
        <w:t xml:space="preserve">7 </w:t>
      </w:r>
      <w:r w:rsidDel="00000000" w:rsidR="00000000" w:rsidRPr="00000000">
        <w:rPr>
          <w:rFonts w:ascii="ComicSansMS" w:cs="ComicSansMS" w:eastAsia="ComicSansMS" w:hAnsi="ComicSansMS"/>
          <w:b w:val="1"/>
          <w:i w:val="1"/>
          <w:rtl w:val="0"/>
        </w:rPr>
        <w:t xml:space="preserve">plus les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i w:val="1"/>
          <w:rtl w:val="0"/>
        </w:rPr>
        <w:t xml:space="preserve">☺</w:t>
      </w:r>
      <w:r w:rsidDel="00000000" w:rsidR="00000000" w:rsidRPr="00000000">
        <w:rPr>
          <w:rFonts w:ascii="ComicSansMS" w:cs="ComicSansMS" w:eastAsia="ComicSansMS" w:hAnsi="ComicSansMS"/>
          <w:b w:val="1"/>
          <w:i w:val="1"/>
          <w:sz w:val="18"/>
          <w:szCs w:val="18"/>
          <w:rtl w:val="0"/>
        </w:rPr>
        <w:t xml:space="preserve">8 </w:t>
      </w:r>
      <w:r w:rsidDel="00000000" w:rsidR="00000000" w:rsidRPr="00000000">
        <w:rPr>
          <w:rFonts w:ascii="ComicSansMS" w:cs="ComicSansMS" w:eastAsia="ComicSansMS" w:hAnsi="ComicSansMS"/>
          <w:b w:val="1"/>
          <w:i w:val="1"/>
          <w:rtl w:val="0"/>
        </w:rPr>
        <w:t xml:space="preserve">avec le sang des capillaires seront élevés..."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RAISONNEMENT SCIENTIFIQUE ET COMMUNICATION ECRITE ET GRAPHIQUE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EXERCICE N°  1: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Le document ci-dessous represente une partie du système digestif de l’homme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62" w:right="0" w:hanging="36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Nommer les organes  numérotés du document en mettant  devant chaque chiffre le nom convenable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173355</wp:posOffset>
            </wp:positionH>
            <wp:positionV relativeFrom="paragraph">
              <wp:posOffset>307975</wp:posOffset>
            </wp:positionV>
            <wp:extent cx="2686050" cy="933450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933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bidi w:val="1"/>
        <w:spacing w:after="0" w:line="240" w:lineRule="auto"/>
        <w:ind w:left="1062" w:firstLine="0"/>
        <w:rPr/>
      </w:pPr>
      <w:r w:rsidDel="00000000" w:rsidR="00000000" w:rsidRPr="00000000">
        <w:rPr>
          <w:b w:val="1"/>
          <w:rtl w:val="0"/>
        </w:rPr>
        <w:t xml:space="preserve">..................................................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bidi w:val="1"/>
        <w:spacing w:after="0" w:line="240" w:lineRule="auto"/>
        <w:ind w:left="1062" w:firstLine="0"/>
        <w:rPr/>
      </w:pPr>
      <w:r w:rsidDel="00000000" w:rsidR="00000000" w:rsidRPr="00000000">
        <w:rPr>
          <w:b w:val="1"/>
          <w:rtl w:val="0"/>
        </w:rPr>
        <w:t xml:space="preserve">..................................................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bidi w:val="1"/>
        <w:spacing w:after="0" w:line="240" w:lineRule="auto"/>
        <w:ind w:left="1062" w:firstLine="0"/>
        <w:rPr/>
      </w:pPr>
      <w:r w:rsidDel="00000000" w:rsidR="00000000" w:rsidRPr="00000000">
        <w:rPr>
          <w:b w:val="1"/>
          <w:rtl w:val="0"/>
        </w:rPr>
        <w:t xml:space="preserve">..................................................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bidi w:val="1"/>
        <w:spacing w:after="0" w:line="240" w:lineRule="auto"/>
        <w:ind w:left="1062" w:firstLine="0"/>
        <w:rPr/>
      </w:pPr>
      <w:r w:rsidDel="00000000" w:rsidR="00000000" w:rsidRPr="00000000">
        <w:rPr>
          <w:b w:val="1"/>
          <w:rtl w:val="0"/>
        </w:rPr>
        <w:t xml:space="preserve">..................................................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bidi w:val="1"/>
        <w:spacing w:after="0" w:line="240" w:lineRule="auto"/>
        <w:ind w:left="1062" w:firstLine="0"/>
        <w:rPr/>
      </w:pPr>
      <w:r w:rsidDel="00000000" w:rsidR="00000000" w:rsidRPr="00000000">
        <w:rPr>
          <w:b w:val="1"/>
          <w:rtl w:val="0"/>
        </w:rPr>
        <w:t xml:space="preserve">..................................................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bidi w:val="1"/>
        <w:spacing w:after="0" w:line="240" w:lineRule="auto"/>
        <w:ind w:left="1062" w:firstLine="0"/>
        <w:rPr/>
      </w:pPr>
      <w:r w:rsidDel="00000000" w:rsidR="00000000" w:rsidRPr="00000000">
        <w:rPr>
          <w:b w:val="1"/>
          <w:rtl w:val="0"/>
        </w:rPr>
        <w:t xml:space="preserve">..................................................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2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Préciser le type d’aliment qui se digère au niveau de l’organe N° 2 :………………………………………………………….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2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Justifier votre réponse par la reaction chimique : ……………..+……………….+………..                   …………..+………..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5145405</wp:posOffset>
                </wp:positionH>
                <wp:positionV relativeFrom="paragraph">
                  <wp:posOffset>125729</wp:posOffset>
                </wp:positionV>
                <wp:extent cx="495300" cy="0"/>
                <wp:effectExtent b="114300" l="0" r="19050" t="7620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5145405</wp:posOffset>
                </wp:positionH>
                <wp:positionV relativeFrom="paragraph">
                  <wp:posOffset>125729</wp:posOffset>
                </wp:positionV>
                <wp:extent cx="514350" cy="19050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2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.Au niveau de l’organe N°6 commence la digestion de quelques  aliments en presence de la substance secretée par l’organeN°5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782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Indiquer le nom de ces aliments:…………………………………………………………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782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Déduire les résultats de leur digestion:………………………………………………………..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2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fin de la digestion , on obtient les nutriments. Indiquer et definir   le devenir des nutriments au niveau de l’organe N°6 :…………………………………………………………………………………………………………………………………..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EXERCICE N°2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Un adolescent de 15 ans a consommé pendant 24 heures , une ration alimentaire compose des elements suivants:</w:t>
      </w:r>
    </w:p>
    <w:tbl>
      <w:tblPr>
        <w:tblStyle w:val="Table5"/>
        <w:bidiVisual w:val="1"/>
        <w:tblW w:w="107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86"/>
        <w:gridCol w:w="3587"/>
        <w:gridCol w:w="3587"/>
        <w:tblGridChange w:id="0">
          <w:tblGrid>
            <w:gridCol w:w="3586"/>
            <w:gridCol w:w="3587"/>
            <w:gridCol w:w="3587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Protides  102g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Glucides  450g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Lipides  84g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Eau  1500g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Calcium  1200 mg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Phosphore  250 mg</w:t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Proposer la manipulation de mettre en evidence l’existence d’un sucre réducteur ( Glucose par exemple)dans les aliments et Donner le résultat de cette manipulation:……………………………………………………………………………..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Calculer l’apport énergétique ( énergie totale) qu’offre la ration de cet adolescent </w:t>
      </w:r>
    </w:p>
    <w:tbl>
      <w:tblPr>
        <w:tblStyle w:val="Table6"/>
        <w:bidiVisual w:val="1"/>
        <w:tblW w:w="9180.0" w:type="dxa"/>
        <w:jc w:val="left"/>
        <w:tblInd w:w="64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Sachant que : 1g de glucides =17kj,1g de lipides =38kj et 1g de protides=17kj.</w:t>
            </w:r>
          </w:p>
        </w:tc>
      </w:tr>
    </w:tbl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Sachant que l’adolescent a besoin quotidiennement en énergie à12540kj.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Déduire est ce que cette ration suffit pour offrir à l’adolescent ses besoins énergétiques : …………………………….</w:t>
      </w:r>
    </w:p>
    <w:p w:rsidR="00000000" w:rsidDel="00000000" w:rsidP="00000000" w:rsidRDefault="00000000" w:rsidRPr="00000000" w14:paraId="0000005B">
      <w:pPr>
        <w:spacing w:after="0" w:line="240" w:lineRule="auto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b w:val="1"/>
          <w:i w:val="1"/>
          <w:sz w:val="26"/>
          <w:szCs w:val="26"/>
          <w:u w:val="single"/>
          <w:rtl w:val="0"/>
        </w:rPr>
        <w:t xml:space="preserve">EXERCICE N°3 </w:t>
      </w:r>
      <w:r w:rsidDel="00000000" w:rsidR="00000000" w:rsidRPr="00000000">
        <w:rPr>
          <w:b w:val="1"/>
          <w:sz w:val="24"/>
          <w:szCs w:val="24"/>
          <w:rtl w:val="0"/>
        </w:rPr>
        <w:t xml:space="preserve">: La mise en évidence des échanges entre un muscle et du sang :</w:t>
      </w:r>
      <w:r w:rsidDel="00000000" w:rsidR="00000000" w:rsidRPr="00000000">
        <w:rPr>
          <w:rFonts w:ascii="ComicSansMS" w:cs="ComicSansMS" w:eastAsia="ComicSansMS" w:hAnsi="ComicSansMS"/>
          <w:rtl w:val="0"/>
        </w:rPr>
        <w:t xml:space="preserve"> </w:t>
      </w:r>
      <w:r w:rsidDel="00000000" w:rsidR="00000000" w:rsidRPr="00000000">
        <w:rPr>
          <w:rFonts w:ascii="ComicSansMS" w:cs="ComicSansMS" w:eastAsia="ComicSansMS" w:hAnsi="ComicSansMS"/>
          <w:b w:val="1"/>
          <w:i w:val="1"/>
          <w:rtl w:val="0"/>
        </w:rPr>
        <w:t xml:space="preserve">A l’aide d’un dispositif EXAO, les scientifiques ont mesuré les quantités d'O</w:t>
      </w:r>
      <w:r w:rsidDel="00000000" w:rsidR="00000000" w:rsidRPr="00000000">
        <w:rPr>
          <w:rFonts w:ascii="ComicSansMS" w:cs="ComicSansMS" w:eastAsia="ComicSansMS" w:hAnsi="ComicSansMS"/>
          <w:b w:val="1"/>
          <w:i w:val="1"/>
          <w:sz w:val="18"/>
          <w:szCs w:val="18"/>
          <w:rtl w:val="0"/>
        </w:rPr>
        <w:t xml:space="preserve">2</w:t>
      </w:r>
      <w:r w:rsidDel="00000000" w:rsidR="00000000" w:rsidRPr="00000000">
        <w:rPr>
          <w:rFonts w:ascii="ComicSansMS" w:cs="ComicSansMS" w:eastAsia="ComicSansMS" w:hAnsi="ComicSansMS"/>
          <w:b w:val="1"/>
          <w:i w:val="1"/>
          <w:rtl w:val="0"/>
        </w:rPr>
        <w:t xml:space="preserve">, de CO</w:t>
      </w:r>
      <w:r w:rsidDel="00000000" w:rsidR="00000000" w:rsidRPr="00000000">
        <w:rPr>
          <w:rFonts w:ascii="ComicSansMS" w:cs="ComicSansMS" w:eastAsia="ComicSansMS" w:hAnsi="ComicSansMS"/>
          <w:b w:val="1"/>
          <w:i w:val="1"/>
          <w:sz w:val="18"/>
          <w:szCs w:val="18"/>
          <w:rtl w:val="0"/>
        </w:rPr>
        <w:t xml:space="preserve">2 </w:t>
      </w:r>
      <w:r w:rsidDel="00000000" w:rsidR="00000000" w:rsidRPr="00000000">
        <w:rPr>
          <w:rFonts w:ascii="ComicSansMS" w:cs="ComicSansMS" w:eastAsia="ComicSansMS" w:hAnsi="ComicSansMS"/>
          <w:b w:val="1"/>
          <w:i w:val="1"/>
          <w:rtl w:val="0"/>
        </w:rPr>
        <w:t xml:space="preserve">et de nutriments : le glucose dans cette expérience. Les résultats sont présentés sous la forme d’un document illustré.</w:t>
      </w:r>
      <w:r w:rsidDel="00000000" w:rsidR="00000000" w:rsidRPr="00000000">
        <w:rPr>
          <w:rtl w:val="0"/>
        </w:rPr>
      </w:r>
    </w:p>
    <w:tbl>
      <w:tblPr>
        <w:tblStyle w:val="Table7"/>
        <w:tblW w:w="111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165"/>
        <w:tblGridChange w:id="0">
          <w:tblGrid>
            <w:gridCol w:w="11165"/>
          </w:tblGrid>
        </w:tblGridChange>
      </w:tblGrid>
      <w:tr>
        <w:trPr>
          <w:trHeight w:val="2955" w:hRule="atLeast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6829425" cy="1800225"/>
                  <wp:effectExtent b="0" l="0" r="0" t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9425" cy="18002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pacing w:after="0" w:line="240" w:lineRule="auto"/>
        <w:rPr>
          <w:rFonts w:ascii="ComicSansMS" w:cs="ComicSansMS" w:eastAsia="ComicSansMS" w:hAnsi="ComicSansMS"/>
          <w:b w:val="1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24"/>
          <w:szCs w:val="24"/>
          <w:rtl w:val="0"/>
        </w:rPr>
        <w:t xml:space="preserve">1°- </w:t>
      </w:r>
      <w:r w:rsidDel="00000000" w:rsidR="00000000" w:rsidRPr="00000000">
        <w:rPr>
          <w:rFonts w:ascii="ComicSansMS" w:cs="ComicSansMS" w:eastAsia="ComicSansMS" w:hAnsi="ComicSansMS"/>
          <w:b w:val="1"/>
          <w:i w:val="1"/>
          <w:color w:val="000000"/>
          <w:rtl w:val="0"/>
        </w:rPr>
        <w:t xml:space="preserve">Effectue des calculs afin de compléter le tableau :</w:t>
      </w:r>
    </w:p>
    <w:tbl>
      <w:tblPr>
        <w:tblStyle w:val="Table8"/>
        <w:tblW w:w="109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6"/>
        <w:gridCol w:w="2835"/>
        <w:gridCol w:w="2694"/>
        <w:gridCol w:w="3007"/>
        <w:tblGridChange w:id="0">
          <w:tblGrid>
            <w:gridCol w:w="2376"/>
            <w:gridCol w:w="2835"/>
            <w:gridCol w:w="2694"/>
            <w:gridCol w:w="3007"/>
          </w:tblGrid>
        </w:tblGridChange>
      </w:tblGrid>
      <w:tr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ComicSansMS" w:cs="ComicSansMS" w:eastAsia="ComicSansMS" w:hAnsi="ComicSansMS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ComicSansMS" w:cs="ComicSansMS" w:eastAsia="ComicSansMS" w:hAnsi="ComicSansMS"/>
                <w:b w:val="1"/>
                <w:i w:val="1"/>
                <w:color w:val="000000"/>
                <w:rtl w:val="0"/>
              </w:rPr>
              <w:t xml:space="preserve">Informations générales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ComicSansMS" w:cs="ComicSansMS" w:eastAsia="ComicSansMS" w:hAnsi="ComicSansMS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ComicSansMS" w:cs="ComicSansMS" w:eastAsia="ComicSansMS" w:hAnsi="ComicSansMS"/>
                <w:b w:val="1"/>
                <w:i w:val="1"/>
                <w:color w:val="000000"/>
                <w:rtl w:val="0"/>
              </w:rPr>
              <w:t xml:space="preserve">Consommation de dioxygène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ComicSansMS" w:cs="ComicSansMS" w:eastAsia="ComicSansMS" w:hAnsi="ComicSansMS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ComicSansMS" w:cs="ComicSansMS" w:eastAsia="ComicSansMS" w:hAnsi="ComicSansMS"/>
                <w:b w:val="1"/>
                <w:i w:val="1"/>
                <w:color w:val="000000"/>
                <w:rtl w:val="0"/>
              </w:rPr>
              <w:t xml:space="preserve">Consommation de glucose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ComicSansMS" w:cs="ComicSansMS" w:eastAsia="ComicSansMS" w:hAnsi="ComicSansMS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ComicSansMS" w:cs="ComicSansMS" w:eastAsia="ComicSansMS" w:hAnsi="ComicSansMS"/>
                <w:b w:val="1"/>
                <w:i w:val="1"/>
                <w:color w:val="000000"/>
                <w:rtl w:val="0"/>
              </w:rPr>
              <w:t xml:space="preserve">Rejet de dioxyde de carbone</w:t>
            </w:r>
          </w:p>
        </w:tc>
      </w:tr>
      <w:tr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ComicSansMS" w:cs="ComicSansMS" w:eastAsia="ComicSansMS" w:hAnsi="ComicSansMS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ComicSansMS" w:cs="ComicSansMS" w:eastAsia="ComicSansMS" w:hAnsi="ComicSansMS"/>
                <w:b w:val="1"/>
                <w:i w:val="1"/>
                <w:color w:val="000000"/>
                <w:rtl w:val="0"/>
              </w:rPr>
              <w:t xml:space="preserve">Muscle au repos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ComicSansMS" w:cs="ComicSansMS" w:eastAsia="ComicSansMS" w:hAnsi="ComicSansMS"/>
                <w:b w:val="1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ComicSansMS" w:cs="ComicSansMS" w:eastAsia="ComicSansMS" w:hAnsi="ComicSansMS"/>
                <w:b w:val="1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ComicSansMS" w:cs="ComicSansMS" w:eastAsia="ComicSansMS" w:hAnsi="ComicSansMS"/>
                <w:b w:val="1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ComicSansMS" w:cs="ComicSansMS" w:eastAsia="ComicSansMS" w:hAnsi="ComicSansMS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ComicSansMS" w:cs="ComicSansMS" w:eastAsia="ComicSansMS" w:hAnsi="ComicSansMS"/>
                <w:b w:val="1"/>
                <w:i w:val="1"/>
                <w:color w:val="000000"/>
                <w:rtl w:val="0"/>
              </w:rPr>
              <w:t xml:space="preserve">Muscle en activité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ComicSansMS" w:cs="ComicSansMS" w:eastAsia="ComicSansMS" w:hAnsi="ComicSansMS"/>
                <w:b w:val="1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ComicSansMS" w:cs="ComicSansMS" w:eastAsia="ComicSansMS" w:hAnsi="ComicSansMS"/>
                <w:b w:val="1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ComicSansMS" w:cs="ComicSansMS" w:eastAsia="ComicSansMS" w:hAnsi="ComicSansMS"/>
                <w:b w:val="1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ComicSansMS" w:cs="ComicSansMS" w:eastAsia="ComicSansMS" w:hAnsi="ComicSansMS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ComicSansMS" w:cs="ComicSansMS" w:eastAsia="ComicSansMS" w:hAnsi="ComicSansMS"/>
                <w:b w:val="1"/>
                <w:i w:val="1"/>
                <w:color w:val="000000"/>
                <w:rtl w:val="0"/>
              </w:rPr>
              <w:t xml:space="preserve">Activité -Repos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ComicSansMS" w:cs="ComicSansMS" w:eastAsia="ComicSansMS" w:hAnsi="ComicSansMS"/>
                <w:b w:val="1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ComicSansMS" w:cs="ComicSansMS" w:eastAsia="ComicSansMS" w:hAnsi="ComicSansMS"/>
                <w:b w:val="1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ComicSansMS" w:cs="ComicSansMS" w:eastAsia="ComicSansMS" w:hAnsi="ComicSansMS"/>
                <w:b w:val="1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spacing w:after="0" w:line="240" w:lineRule="auto"/>
        <w:jc w:val="center"/>
        <w:rPr>
          <w:rFonts w:ascii="ComicSansMS" w:cs="ComicSansMS" w:eastAsia="ComicSansMS" w:hAnsi="ComicSansMS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right"/>
        <w:rPr>
          <w:rFonts w:ascii="ComicSansMS" w:cs="ComicSansMS" w:eastAsia="ComicSansMS" w:hAnsi="ComicSans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2°- </w:t>
      </w:r>
      <w:r w:rsidDel="00000000" w:rsidR="00000000" w:rsidRPr="00000000">
        <w:rPr>
          <w:rFonts w:ascii="ComicSansMS" w:cs="ComicSansMS" w:eastAsia="ComicSansMS" w:hAnsi="ComicSans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Compare la quantité d’O2 et du glucose dans le muscle au repos et en activité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O2 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Glucose 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ComicSansMS" w:cs="ComicSansMS" w:eastAsia="ComicSansMS" w:hAnsi="ComicSansMS"/>
          <w:b w:val="1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ff"/>
          <w:sz w:val="24"/>
          <w:szCs w:val="24"/>
          <w:rtl w:val="0"/>
        </w:rPr>
        <w:t xml:space="preserve">3°- </w:t>
      </w:r>
      <w:r w:rsidDel="00000000" w:rsidR="00000000" w:rsidRPr="00000000">
        <w:rPr>
          <w:rFonts w:ascii="ComicSansMS" w:cs="ComicSansMS" w:eastAsia="ComicSansMS" w:hAnsi="ComicSansMS"/>
          <w:b w:val="1"/>
          <w:i w:val="1"/>
          <w:color w:val="000000"/>
          <w:rtl w:val="0"/>
        </w:rPr>
        <w:t xml:space="preserve">Formuler une hypothèse pour expliquer l’augmentation de la consommation de dioxygène (O</w:t>
      </w:r>
      <w:r w:rsidDel="00000000" w:rsidR="00000000" w:rsidRPr="00000000">
        <w:rPr>
          <w:rFonts w:ascii="ComicSansMS" w:cs="ComicSansMS" w:eastAsia="ComicSansMS" w:hAnsi="ComicSansMS"/>
          <w:b w:val="1"/>
          <w:i w:val="1"/>
          <w:color w:val="000000"/>
          <w:sz w:val="18"/>
          <w:szCs w:val="18"/>
          <w:rtl w:val="0"/>
        </w:rPr>
        <w:t xml:space="preserve">2</w:t>
      </w:r>
      <w:r w:rsidDel="00000000" w:rsidR="00000000" w:rsidRPr="00000000">
        <w:rPr>
          <w:rFonts w:ascii="ComicSansMS" w:cs="ComicSansMS" w:eastAsia="ComicSansMS" w:hAnsi="ComicSansMS"/>
          <w:b w:val="1"/>
          <w:i w:val="1"/>
          <w:color w:val="000000"/>
          <w:rtl w:val="0"/>
        </w:rPr>
        <w:t xml:space="preserve">) et de glucose lorsqu’un organe est en activité :…………………………………………………………………….</w:t>
      </w:r>
    </w:p>
    <w:p w:rsidR="00000000" w:rsidDel="00000000" w:rsidP="00000000" w:rsidRDefault="00000000" w:rsidRPr="00000000" w14:paraId="00000073">
      <w:pPr>
        <w:spacing w:after="0" w:line="240" w:lineRule="auto"/>
        <w:rPr>
          <w:b w:val="1"/>
          <w:i w:val="1"/>
        </w:rPr>
      </w:pPr>
      <w:r w:rsidDel="00000000" w:rsidR="00000000" w:rsidRPr="00000000">
        <w:rPr>
          <w:rFonts w:ascii="ComicSansMS" w:cs="ComicSansMS" w:eastAsia="ComicSansMS" w:hAnsi="ComicSansMS"/>
          <w:b w:val="1"/>
          <w:i w:val="1"/>
          <w:color w:val="000000"/>
          <w:rtl w:val="0"/>
        </w:rPr>
        <w:t xml:space="preserve">……………………………………………………………………………………………………………………………..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sectPr>
      <w:pgSz w:h="16838" w:w="11906"/>
      <w:pgMar w:bottom="567" w:top="567" w:left="567" w:right="56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imes New Roman"/>
  <w:font w:name="Consolas"/>
  <w:font w:name="Quintessential"/>
  <w:font w:name="ComicSansM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882" w:hanging="360"/>
      </w:pPr>
      <w:rPr>
        <w:b w:val="1"/>
      </w:rPr>
    </w:lvl>
    <w:lvl w:ilvl="1">
      <w:start w:val="1"/>
      <w:numFmt w:val="decimal"/>
      <w:lvlText w:val="%2."/>
      <w:lvlJc w:val="left"/>
      <w:pPr>
        <w:ind w:left="1602" w:hanging="360"/>
      </w:pPr>
      <w:rPr>
        <w:b w:val="1"/>
      </w:rPr>
    </w:lvl>
    <w:lvl w:ilvl="2">
      <w:start w:val="1"/>
      <w:numFmt w:val="bullet"/>
      <w:lvlText w:val="✔"/>
      <w:lvlJc w:val="left"/>
      <w:pPr>
        <w:ind w:left="397" w:firstLine="283"/>
      </w:pPr>
      <w:rPr>
        <w:rFonts w:ascii="Noto Sans Symbols" w:cs="Noto Sans Symbols" w:eastAsia="Noto Sans Symbols" w:hAnsi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62" w:hanging="360"/>
      </w:pPr>
      <w:rPr/>
    </w:lvl>
    <w:lvl w:ilvl="1">
      <w:start w:val="1"/>
      <w:numFmt w:val="lowerLetter"/>
      <w:lvlText w:val="%2."/>
      <w:lvlJc w:val="left"/>
      <w:pPr>
        <w:ind w:left="1782" w:hanging="360"/>
      </w:pPr>
      <w:rPr/>
    </w:lvl>
    <w:lvl w:ilvl="2">
      <w:start w:val="1"/>
      <w:numFmt w:val="lowerRoman"/>
      <w:lvlText w:val="%3."/>
      <w:lvlJc w:val="right"/>
      <w:pPr>
        <w:ind w:left="2502" w:hanging="180"/>
      </w:pPr>
      <w:rPr/>
    </w:lvl>
    <w:lvl w:ilvl="3">
      <w:start w:val="1"/>
      <w:numFmt w:val="decimal"/>
      <w:lvlText w:val="%4."/>
      <w:lvlJc w:val="left"/>
      <w:pPr>
        <w:ind w:left="3222" w:hanging="360"/>
      </w:pPr>
      <w:rPr/>
    </w:lvl>
    <w:lvl w:ilvl="4">
      <w:start w:val="1"/>
      <w:numFmt w:val="lowerLetter"/>
      <w:lvlText w:val="%5."/>
      <w:lvlJc w:val="left"/>
      <w:pPr>
        <w:ind w:left="3942" w:hanging="360"/>
      </w:pPr>
      <w:rPr/>
    </w:lvl>
    <w:lvl w:ilvl="5">
      <w:start w:val="1"/>
      <w:numFmt w:val="lowerRoman"/>
      <w:lvlText w:val="%6."/>
      <w:lvlJc w:val="right"/>
      <w:pPr>
        <w:ind w:left="4662" w:hanging="180"/>
      </w:pPr>
      <w:rPr/>
    </w:lvl>
    <w:lvl w:ilvl="6">
      <w:start w:val="1"/>
      <w:numFmt w:val="decimal"/>
      <w:lvlText w:val="%7."/>
      <w:lvlJc w:val="left"/>
      <w:pPr>
        <w:ind w:left="5382" w:hanging="360"/>
      </w:pPr>
      <w:rPr/>
    </w:lvl>
    <w:lvl w:ilvl="7">
      <w:start w:val="1"/>
      <w:numFmt w:val="lowerLetter"/>
      <w:lvlText w:val="%8."/>
      <w:lvlJc w:val="left"/>
      <w:pPr>
        <w:ind w:left="6102" w:hanging="360"/>
      </w:pPr>
      <w:rPr/>
    </w:lvl>
    <w:lvl w:ilvl="8">
      <w:start w:val="1"/>
      <w:numFmt w:val="lowerRoman"/>
      <w:lvlText w:val="%9."/>
      <w:lvlJc w:val="right"/>
      <w:pPr>
        <w:ind w:left="6822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1782" w:hanging="360"/>
      </w:pPr>
      <w:rPr/>
    </w:lvl>
    <w:lvl w:ilvl="1">
      <w:start w:val="1"/>
      <w:numFmt w:val="lowerLetter"/>
      <w:lvlText w:val="%2."/>
      <w:lvlJc w:val="left"/>
      <w:pPr>
        <w:ind w:left="2502" w:hanging="360"/>
      </w:pPr>
      <w:rPr/>
    </w:lvl>
    <w:lvl w:ilvl="2">
      <w:start w:val="1"/>
      <w:numFmt w:val="lowerRoman"/>
      <w:lvlText w:val="%3."/>
      <w:lvlJc w:val="right"/>
      <w:pPr>
        <w:ind w:left="3222" w:hanging="180"/>
      </w:pPr>
      <w:rPr/>
    </w:lvl>
    <w:lvl w:ilvl="3">
      <w:start w:val="1"/>
      <w:numFmt w:val="decimal"/>
      <w:lvlText w:val="%4."/>
      <w:lvlJc w:val="left"/>
      <w:pPr>
        <w:ind w:left="3942" w:hanging="360"/>
      </w:pPr>
      <w:rPr/>
    </w:lvl>
    <w:lvl w:ilvl="4">
      <w:start w:val="1"/>
      <w:numFmt w:val="lowerLetter"/>
      <w:lvlText w:val="%5."/>
      <w:lvlJc w:val="left"/>
      <w:pPr>
        <w:ind w:left="4662" w:hanging="360"/>
      </w:pPr>
      <w:rPr/>
    </w:lvl>
    <w:lvl w:ilvl="5">
      <w:start w:val="1"/>
      <w:numFmt w:val="lowerRoman"/>
      <w:lvlText w:val="%6."/>
      <w:lvlJc w:val="right"/>
      <w:pPr>
        <w:ind w:left="5382" w:hanging="180"/>
      </w:pPr>
      <w:rPr/>
    </w:lvl>
    <w:lvl w:ilvl="6">
      <w:start w:val="1"/>
      <w:numFmt w:val="decimal"/>
      <w:lvlText w:val="%7."/>
      <w:lvlJc w:val="left"/>
      <w:pPr>
        <w:ind w:left="6102" w:hanging="360"/>
      </w:pPr>
      <w:rPr/>
    </w:lvl>
    <w:lvl w:ilvl="7">
      <w:start w:val="1"/>
      <w:numFmt w:val="lowerLetter"/>
      <w:lvlText w:val="%8."/>
      <w:lvlJc w:val="left"/>
      <w:pPr>
        <w:ind w:left="6822" w:hanging="360"/>
      </w:pPr>
      <w:rPr/>
    </w:lvl>
    <w:lvl w:ilvl="8">
      <w:start w:val="1"/>
      <w:numFmt w:val="lowerRoman"/>
      <w:lvlText w:val="%9."/>
      <w:lvlJc w:val="right"/>
      <w:pPr>
        <w:ind w:left="7542" w:hanging="180"/>
      </w:pPr>
      <w:rPr/>
    </w:lvl>
  </w:abstractNum>
  <w:abstractNum w:abstractNumId="5">
    <w:lvl w:ilvl="0">
      <w:start w:val="1"/>
      <w:numFmt w:val="upperRoman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upperRoman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jc w:val="right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  <w:jc w:val="right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  <w:jc w:val="right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  <w:jc w:val="right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  <w:jc w:val="right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  <w:jc w:val="right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  <w:jc w:val="right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  <w:jc w:val="right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